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5B" w:rsidRDefault="00780F5B" w:rsidP="00780F5B">
      <w:pPr>
        <w:spacing w:after="0" w:line="240" w:lineRule="auto"/>
        <w:ind w:left="1440" w:firstLine="72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-333375</wp:posOffset>
            </wp:positionV>
            <wp:extent cx="1828800" cy="1581150"/>
            <wp:effectExtent l="19050" t="0" r="0" b="0"/>
            <wp:wrapSquare wrapText="bothSides"/>
            <wp:docPr id="1" name="Picture 0" descr="S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F5B" w:rsidRDefault="00780F5B" w:rsidP="00780F5B">
      <w:pPr>
        <w:spacing w:after="0" w:line="240" w:lineRule="auto"/>
        <w:ind w:left="1440" w:firstLine="720"/>
        <w:rPr>
          <w:b/>
        </w:rPr>
      </w:pPr>
    </w:p>
    <w:p w:rsidR="00780F5B" w:rsidRDefault="00000BF7" w:rsidP="00780F5B">
      <w:pPr>
        <w:spacing w:after="0" w:line="240" w:lineRule="auto"/>
        <w:ind w:left="1440" w:firstLine="720"/>
        <w:rPr>
          <w:b/>
        </w:rPr>
      </w:pPr>
      <w:r w:rsidRPr="00000BF7">
        <w:rPr>
          <w:b/>
        </w:rPr>
        <w:t>National Consumers League</w:t>
      </w:r>
    </w:p>
    <w:p w:rsidR="00000BF7" w:rsidRDefault="00000BF7" w:rsidP="00780F5B">
      <w:pPr>
        <w:spacing w:after="0" w:line="240" w:lineRule="auto"/>
        <w:ind w:left="1440" w:firstLine="720"/>
        <w:rPr>
          <w:b/>
        </w:rPr>
      </w:pPr>
      <w:r w:rsidRPr="00780F5B">
        <w:rPr>
          <w:b/>
          <w:i/>
        </w:rPr>
        <w:t>Script Your Future</w:t>
      </w:r>
      <w:r w:rsidRPr="00000BF7">
        <w:rPr>
          <w:b/>
        </w:rPr>
        <w:t xml:space="preserve"> Campaign</w:t>
      </w:r>
    </w:p>
    <w:p w:rsidR="00780F5B" w:rsidRPr="00000BF7" w:rsidRDefault="00780F5B" w:rsidP="00780F5B">
      <w:pPr>
        <w:spacing w:after="0" w:line="240" w:lineRule="auto"/>
        <w:ind w:left="1440" w:firstLine="720"/>
        <w:rPr>
          <w:b/>
        </w:rPr>
      </w:pPr>
    </w:p>
    <w:p w:rsidR="00000BF7" w:rsidRPr="00000BF7" w:rsidRDefault="00ED69E7" w:rsidP="00780F5B">
      <w:pPr>
        <w:spacing w:after="0" w:line="240" w:lineRule="auto"/>
        <w:ind w:firstLine="720"/>
        <w:rPr>
          <w:b/>
        </w:rPr>
      </w:pPr>
      <w:r>
        <w:rPr>
          <w:b/>
        </w:rPr>
        <w:t xml:space="preserve">Target Market Strategic Plan </w:t>
      </w:r>
      <w:r w:rsidR="00E34DF7">
        <w:rPr>
          <w:b/>
        </w:rPr>
        <w:t>and Evaluation</w:t>
      </w:r>
    </w:p>
    <w:p w:rsidR="00000BF7" w:rsidRDefault="00000BF7"/>
    <w:p w:rsidR="00000BF7" w:rsidRDefault="0040659D">
      <w:r>
        <w:t xml:space="preserve">The campaign will seek to establish </w:t>
      </w:r>
      <w:r w:rsidR="00C67B77">
        <w:t>long and active engagement of local coalition</w:t>
      </w:r>
      <w:r>
        <w:t xml:space="preserve"> members</w:t>
      </w:r>
      <w:r w:rsidR="00C67B77">
        <w:t xml:space="preserve"> to raise awareness about the importance of medication adherence.  </w:t>
      </w:r>
      <w:r w:rsidR="00000BF7">
        <w:t xml:space="preserve"> </w:t>
      </w:r>
      <w:r w:rsidR="00C67B77">
        <w:t xml:space="preserve">The proposed </w:t>
      </w:r>
      <w:r w:rsidR="00000BF7">
        <w:t xml:space="preserve">strategies and </w:t>
      </w:r>
      <w:r w:rsidR="00D139B7">
        <w:t>tactics</w:t>
      </w:r>
      <w:r w:rsidR="00C67B77">
        <w:t xml:space="preserve"> below </w:t>
      </w:r>
      <w:r w:rsidR="00C16B45">
        <w:t>identify</w:t>
      </w:r>
      <w:r w:rsidR="00C67B77">
        <w:t xml:space="preserve"> opportunities to advance the </w:t>
      </w:r>
      <w:r w:rsidR="00C67B77" w:rsidRPr="00FC2C41">
        <w:rPr>
          <w:i/>
        </w:rPr>
        <w:t>Script Your Future</w:t>
      </w:r>
      <w:r w:rsidR="00C67B77">
        <w:t xml:space="preserve"> campaign</w:t>
      </w:r>
      <w:r w:rsidR="00000BF7">
        <w:t xml:space="preserve"> in [CITY] through </w:t>
      </w:r>
      <w:r w:rsidR="008503FC">
        <w:t>[</w:t>
      </w:r>
      <w:r w:rsidR="00B930B2">
        <w:t>DATE</w:t>
      </w:r>
      <w:r w:rsidR="008503FC">
        <w:t>]</w:t>
      </w:r>
      <w:r w:rsidR="00B930B2">
        <w:t xml:space="preserve">. </w:t>
      </w:r>
    </w:p>
    <w:p w:rsidR="00C67B77" w:rsidRDefault="00000BF7">
      <w:pPr>
        <w:rPr>
          <w:b/>
        </w:rPr>
      </w:pPr>
      <w:r w:rsidRPr="00FC2C41">
        <w:rPr>
          <w:b/>
        </w:rPr>
        <w:t>Strategy #1:</w:t>
      </w:r>
      <w:r>
        <w:t xml:space="preserve"> </w:t>
      </w:r>
      <w:r w:rsidR="00BA7DBA">
        <w:rPr>
          <w:b/>
        </w:rPr>
        <w:t>Expand</w:t>
      </w:r>
      <w:r w:rsidR="00F5515F" w:rsidRPr="00FC2C41">
        <w:rPr>
          <w:b/>
        </w:rPr>
        <w:t xml:space="preserve"> coalition membership</w:t>
      </w:r>
      <w:r w:rsidR="00C67B77">
        <w:rPr>
          <w:b/>
        </w:rPr>
        <w:t>.</w:t>
      </w:r>
    </w:p>
    <w:p w:rsidR="00C67B77" w:rsidRPr="00C67B77" w:rsidRDefault="00C67B77">
      <w:r w:rsidRPr="000365BB">
        <w:rPr>
          <w:u w:val="single"/>
        </w:rPr>
        <w:t>Tactics</w:t>
      </w:r>
      <w:r>
        <w:t xml:space="preserve">: </w:t>
      </w:r>
      <w:r w:rsidRPr="00FC2C41">
        <w:rPr>
          <w:i/>
        </w:rPr>
        <w:t xml:space="preserve">(Please </w:t>
      </w:r>
      <w:r>
        <w:rPr>
          <w:i/>
        </w:rPr>
        <w:t>include a</w:t>
      </w:r>
      <w:r w:rsidRPr="00FC2C41">
        <w:rPr>
          <w:i/>
        </w:rPr>
        <w:t xml:space="preserve"> list of organizations, in priority order, that you think should be added to the coalition</w:t>
      </w:r>
      <w:r>
        <w:rPr>
          <w:i/>
        </w:rPr>
        <w:t xml:space="preserve"> and your plans for reaching out to them.)</w:t>
      </w:r>
    </w:p>
    <w:p w:rsidR="00D139B7" w:rsidRDefault="00D139B7">
      <w:bookmarkStart w:id="0" w:name="_GoBack"/>
      <w:bookmarkEnd w:id="0"/>
    </w:p>
    <w:p w:rsidR="00D139B7" w:rsidRDefault="00D139B7"/>
    <w:p w:rsidR="00D139B7" w:rsidRPr="00D139B7" w:rsidRDefault="00D139B7"/>
    <w:p w:rsidR="00D139B7" w:rsidRPr="00D139B7" w:rsidRDefault="00D139B7">
      <w:pPr>
        <w:rPr>
          <w:i/>
        </w:rPr>
      </w:pPr>
      <w:r w:rsidRPr="00D139B7">
        <w:rPr>
          <w:u w:val="single"/>
        </w:rPr>
        <w:t>Metrics</w:t>
      </w:r>
      <w:r w:rsidRPr="00D139B7">
        <w:t xml:space="preserve">: </w:t>
      </w:r>
      <w:r w:rsidRPr="00D139B7">
        <w:rPr>
          <w:i/>
        </w:rPr>
        <w:t>(Please describe how you will measure success in expanding coalition membership.)</w:t>
      </w:r>
    </w:p>
    <w:p w:rsidR="00D139B7" w:rsidRDefault="00D139B7">
      <w:pPr>
        <w:rPr>
          <w:b/>
        </w:rPr>
      </w:pPr>
    </w:p>
    <w:p w:rsidR="007A49F9" w:rsidRDefault="007A49F9">
      <w:pPr>
        <w:rPr>
          <w:b/>
        </w:rPr>
      </w:pPr>
    </w:p>
    <w:p w:rsidR="00E34DF7" w:rsidRDefault="00E34DF7">
      <w:pPr>
        <w:rPr>
          <w:b/>
        </w:rPr>
      </w:pPr>
    </w:p>
    <w:p w:rsidR="00E34DF7" w:rsidRPr="00E34DF7" w:rsidRDefault="00E34DF7">
      <w:r w:rsidRPr="00E34DF7">
        <w:rPr>
          <w:u w:val="single"/>
        </w:rPr>
        <w:t>Evaluation:</w:t>
      </w:r>
      <w:r>
        <w:rPr>
          <w:u w:val="single"/>
        </w:rPr>
        <w:t xml:space="preserve"> </w:t>
      </w:r>
      <w:r>
        <w:t xml:space="preserve"> </w:t>
      </w:r>
      <w:r w:rsidRPr="003E645C">
        <w:rPr>
          <w:i/>
        </w:rPr>
        <w:t>(Please describe if and how you met your metrics and the successes and challenges</w:t>
      </w:r>
      <w:r w:rsidR="00545738">
        <w:rPr>
          <w:i/>
        </w:rPr>
        <w:t>.</w:t>
      </w:r>
      <w:r w:rsidRPr="003E645C">
        <w:rPr>
          <w:i/>
        </w:rPr>
        <w:t xml:space="preserve">)  </w:t>
      </w:r>
    </w:p>
    <w:p w:rsidR="00E34DF7" w:rsidRDefault="00E34DF7">
      <w:pPr>
        <w:rPr>
          <w:u w:val="single"/>
        </w:rPr>
      </w:pPr>
    </w:p>
    <w:p w:rsidR="00E34DF7" w:rsidRDefault="00E34DF7">
      <w:pPr>
        <w:rPr>
          <w:u w:val="single"/>
        </w:rPr>
      </w:pPr>
    </w:p>
    <w:p w:rsidR="00E34DF7" w:rsidRPr="00E34DF7" w:rsidRDefault="00E34DF7">
      <w:pPr>
        <w:rPr>
          <w:u w:val="single"/>
        </w:rPr>
      </w:pPr>
    </w:p>
    <w:p w:rsidR="00F5515F" w:rsidRPr="00FC2C41" w:rsidRDefault="007A49F9">
      <w:pPr>
        <w:rPr>
          <w:b/>
        </w:rPr>
      </w:pPr>
      <w:r>
        <w:rPr>
          <w:b/>
        </w:rPr>
        <w:t>Strategy #</w:t>
      </w:r>
      <w:r w:rsidR="00E34DF7">
        <w:rPr>
          <w:b/>
        </w:rPr>
        <w:t>2</w:t>
      </w:r>
      <w:r w:rsidR="00C67B77" w:rsidRPr="00FC2C41">
        <w:rPr>
          <w:b/>
        </w:rPr>
        <w:t>:</w:t>
      </w:r>
      <w:r w:rsidR="00C67B77">
        <w:t xml:space="preserve"> </w:t>
      </w:r>
      <w:r w:rsidR="00C67B77">
        <w:rPr>
          <w:b/>
        </w:rPr>
        <w:t xml:space="preserve">Sustain active </w:t>
      </w:r>
      <w:r w:rsidR="00F5515F" w:rsidRPr="00FC2C41">
        <w:rPr>
          <w:b/>
        </w:rPr>
        <w:t>engagement of coalition members.</w:t>
      </w:r>
    </w:p>
    <w:p w:rsidR="00000BF7" w:rsidRDefault="00000BF7">
      <w:r w:rsidRPr="000365BB">
        <w:rPr>
          <w:u w:val="single"/>
        </w:rPr>
        <w:t>Tactics</w:t>
      </w:r>
      <w:r>
        <w:t>:</w:t>
      </w:r>
      <w:r w:rsidR="00FC2C41">
        <w:t xml:space="preserve"> </w:t>
      </w:r>
      <w:r w:rsidR="00FC2C41" w:rsidRPr="00FC2C41">
        <w:rPr>
          <w:i/>
        </w:rPr>
        <w:t xml:space="preserve">(Please </w:t>
      </w:r>
      <w:r w:rsidR="00C67B77">
        <w:rPr>
          <w:i/>
        </w:rPr>
        <w:t xml:space="preserve">describe your </w:t>
      </w:r>
      <w:r w:rsidR="00FC2C41" w:rsidRPr="00FC2C41">
        <w:rPr>
          <w:i/>
        </w:rPr>
        <w:t xml:space="preserve">plans </w:t>
      </w:r>
      <w:r w:rsidR="00C67B77">
        <w:rPr>
          <w:i/>
        </w:rPr>
        <w:t xml:space="preserve">for ongoing communications with </w:t>
      </w:r>
      <w:r w:rsidR="00234AC2">
        <w:rPr>
          <w:i/>
        </w:rPr>
        <w:t xml:space="preserve">coalition members, including </w:t>
      </w:r>
      <w:r w:rsidR="00FC2C41" w:rsidRPr="00FC2C41">
        <w:rPr>
          <w:i/>
        </w:rPr>
        <w:t>when you might hold additional in-person meetings.</w:t>
      </w:r>
      <w:r w:rsidR="00234AC2">
        <w:rPr>
          <w:i/>
        </w:rPr>
        <w:t xml:space="preserve">  Describe ways in which coalition members will participate in the campaign.  For example, serve on a sub-committee, speak at a local event, write an op-ed, disseminate messages through their internal/external networks, etc.</w:t>
      </w:r>
      <w:r w:rsidR="00FC2C41" w:rsidRPr="00FC2C41">
        <w:rPr>
          <w:i/>
        </w:rPr>
        <w:t>)</w:t>
      </w:r>
    </w:p>
    <w:p w:rsidR="00D139B7" w:rsidRDefault="00D139B7">
      <w:pPr>
        <w:rPr>
          <w:u w:val="single"/>
        </w:rPr>
      </w:pPr>
    </w:p>
    <w:p w:rsidR="00D139B7" w:rsidRDefault="00D139B7">
      <w:pPr>
        <w:rPr>
          <w:u w:val="single"/>
        </w:rPr>
      </w:pPr>
    </w:p>
    <w:p w:rsidR="00000BF7" w:rsidRDefault="00000BF7">
      <w:r w:rsidRPr="000365BB">
        <w:rPr>
          <w:u w:val="single"/>
        </w:rPr>
        <w:t>Metrics</w:t>
      </w:r>
      <w:r>
        <w:t>:</w:t>
      </w:r>
      <w:r w:rsidR="00FC2C41">
        <w:t xml:space="preserve"> </w:t>
      </w:r>
      <w:r w:rsidR="00FC2C41" w:rsidRPr="003E645C">
        <w:rPr>
          <w:i/>
        </w:rPr>
        <w:t>(</w:t>
      </w:r>
      <w:r w:rsidR="00FC2C41" w:rsidRPr="00FC2C41">
        <w:rPr>
          <w:i/>
        </w:rPr>
        <w:t>Please describe here how you will measure coalition engagement.)</w:t>
      </w:r>
    </w:p>
    <w:p w:rsidR="00000BF7" w:rsidRDefault="00000BF7"/>
    <w:p w:rsidR="007A49F9" w:rsidRDefault="007A49F9"/>
    <w:p w:rsidR="00E34DF7" w:rsidRPr="00E34DF7" w:rsidRDefault="00E34DF7" w:rsidP="00E34DF7">
      <w:r w:rsidRPr="00E34DF7">
        <w:rPr>
          <w:u w:val="single"/>
        </w:rPr>
        <w:t>Evaluation:</w:t>
      </w:r>
      <w:r>
        <w:rPr>
          <w:u w:val="single"/>
        </w:rPr>
        <w:t xml:space="preserve"> </w:t>
      </w:r>
      <w:r>
        <w:t xml:space="preserve"> </w:t>
      </w:r>
      <w:r w:rsidRPr="003E645C">
        <w:rPr>
          <w:i/>
        </w:rPr>
        <w:t>(Please describe if and how you met your metrics and the successes and challenges</w:t>
      </w:r>
      <w:r w:rsidR="00545738">
        <w:rPr>
          <w:i/>
        </w:rPr>
        <w:t>.</w:t>
      </w:r>
      <w:r w:rsidRPr="003E645C">
        <w:rPr>
          <w:i/>
        </w:rPr>
        <w:t>)</w:t>
      </w:r>
      <w:r>
        <w:t xml:space="preserve">  </w:t>
      </w:r>
    </w:p>
    <w:p w:rsidR="00E34DF7" w:rsidRDefault="00E34DF7"/>
    <w:p w:rsidR="00E34DF7" w:rsidRDefault="00E34DF7"/>
    <w:p w:rsidR="00F5515F" w:rsidRPr="00FC2C41" w:rsidRDefault="00000BF7">
      <w:pPr>
        <w:rPr>
          <w:b/>
        </w:rPr>
      </w:pPr>
      <w:r w:rsidRPr="00FC2C41">
        <w:rPr>
          <w:b/>
        </w:rPr>
        <w:t>Strategy #</w:t>
      </w:r>
      <w:r w:rsidR="00E34DF7">
        <w:rPr>
          <w:b/>
        </w:rPr>
        <w:t>3</w:t>
      </w:r>
      <w:r w:rsidRPr="00FC2C41">
        <w:rPr>
          <w:b/>
        </w:rPr>
        <w:t xml:space="preserve">: </w:t>
      </w:r>
      <w:r w:rsidR="00F5515F" w:rsidRPr="00FC2C41">
        <w:rPr>
          <w:b/>
        </w:rPr>
        <w:t xml:space="preserve">Participate in </w:t>
      </w:r>
      <w:r w:rsidR="00234AC2">
        <w:rPr>
          <w:b/>
        </w:rPr>
        <w:t xml:space="preserve">or plan </w:t>
      </w:r>
      <w:r w:rsidR="00F5515F" w:rsidRPr="00FC2C41">
        <w:rPr>
          <w:b/>
        </w:rPr>
        <w:t>community activities that reach our target audiences of patients and health care professionals with campaign messages and materials</w:t>
      </w:r>
      <w:r w:rsidR="00FC2C41">
        <w:rPr>
          <w:b/>
        </w:rPr>
        <w:t>.</w:t>
      </w:r>
    </w:p>
    <w:p w:rsidR="00000BF7" w:rsidRDefault="00000BF7">
      <w:r w:rsidRPr="000365BB">
        <w:rPr>
          <w:u w:val="single"/>
        </w:rPr>
        <w:t>Tactics</w:t>
      </w:r>
      <w:r>
        <w:t>:</w:t>
      </w:r>
      <w:r w:rsidR="00FC2C41">
        <w:t xml:space="preserve"> </w:t>
      </w:r>
      <w:r w:rsidR="00FC2C41" w:rsidRPr="000365BB">
        <w:rPr>
          <w:i/>
        </w:rPr>
        <w:t xml:space="preserve">(Please </w:t>
      </w:r>
      <w:r w:rsidR="000365BB" w:rsidRPr="000365BB">
        <w:rPr>
          <w:i/>
        </w:rPr>
        <w:t xml:space="preserve">bullet out here a list of any events that we might attend </w:t>
      </w:r>
      <w:r w:rsidR="00234AC2">
        <w:rPr>
          <w:i/>
        </w:rPr>
        <w:t xml:space="preserve">or host/plan </w:t>
      </w:r>
      <w:r w:rsidR="000365BB" w:rsidRPr="000365BB">
        <w:rPr>
          <w:i/>
        </w:rPr>
        <w:t>to promote the campaign including, but not limited to, community events, organizational meetings, conferences, other coalition gatherings, etc.)</w:t>
      </w:r>
    </w:p>
    <w:p w:rsidR="00000BF7" w:rsidRDefault="00000BF7"/>
    <w:p w:rsidR="007A49F9" w:rsidRDefault="007A49F9"/>
    <w:p w:rsidR="00000BF7" w:rsidRDefault="00000BF7">
      <w:r w:rsidRPr="000365BB">
        <w:rPr>
          <w:u w:val="single"/>
        </w:rPr>
        <w:t>Metrics</w:t>
      </w:r>
      <w:r>
        <w:t>:</w:t>
      </w:r>
      <w:r w:rsidR="000365BB">
        <w:t xml:space="preserve"> (</w:t>
      </w:r>
      <w:r w:rsidR="000365BB" w:rsidRPr="00FC2C41">
        <w:rPr>
          <w:i/>
        </w:rPr>
        <w:t xml:space="preserve">Please describe here how you will measure </w:t>
      </w:r>
      <w:r w:rsidR="000365BB">
        <w:rPr>
          <w:i/>
        </w:rPr>
        <w:t>event participation and outreach</w:t>
      </w:r>
      <w:r w:rsidR="000365BB" w:rsidRPr="00FC2C41">
        <w:rPr>
          <w:i/>
        </w:rPr>
        <w:t>.)</w:t>
      </w:r>
    </w:p>
    <w:p w:rsidR="00000BF7" w:rsidRDefault="00000BF7"/>
    <w:p w:rsidR="0038112C" w:rsidRDefault="0038112C"/>
    <w:p w:rsidR="0038112C" w:rsidRDefault="0038112C"/>
    <w:p w:rsidR="0038112C" w:rsidRDefault="0038112C"/>
    <w:p w:rsidR="0038112C" w:rsidRPr="00E34DF7" w:rsidRDefault="0038112C" w:rsidP="0038112C">
      <w:r w:rsidRPr="00E34DF7">
        <w:rPr>
          <w:u w:val="single"/>
        </w:rPr>
        <w:t>Evaluation:</w:t>
      </w:r>
      <w:r>
        <w:rPr>
          <w:u w:val="single"/>
        </w:rPr>
        <w:t xml:space="preserve"> </w:t>
      </w:r>
      <w:r>
        <w:t xml:space="preserve"> </w:t>
      </w:r>
      <w:r w:rsidRPr="003E645C">
        <w:rPr>
          <w:i/>
        </w:rPr>
        <w:t xml:space="preserve">(Please describe if and how you met your metrics and the successes and challenges)  </w:t>
      </w:r>
    </w:p>
    <w:p w:rsidR="0038112C" w:rsidRDefault="0038112C"/>
    <w:p w:rsidR="0038112C" w:rsidRDefault="0038112C"/>
    <w:p w:rsidR="00DD4ED0" w:rsidRDefault="00DD4ED0">
      <w:pPr>
        <w:rPr>
          <w:b/>
        </w:rPr>
      </w:pPr>
    </w:p>
    <w:p w:rsidR="00F5515F" w:rsidRPr="000365BB" w:rsidRDefault="00000BF7">
      <w:pPr>
        <w:rPr>
          <w:b/>
        </w:rPr>
      </w:pPr>
      <w:r w:rsidRPr="000365BB">
        <w:rPr>
          <w:b/>
        </w:rPr>
        <w:t>Strategy #</w:t>
      </w:r>
      <w:r w:rsidR="00E34DF7">
        <w:rPr>
          <w:b/>
        </w:rPr>
        <w:t>4</w:t>
      </w:r>
      <w:r w:rsidRPr="000365BB">
        <w:rPr>
          <w:b/>
        </w:rPr>
        <w:t xml:space="preserve">: </w:t>
      </w:r>
      <w:r w:rsidR="00F5515F" w:rsidRPr="000365BB">
        <w:rPr>
          <w:b/>
        </w:rPr>
        <w:t>Develop tailored partnerships with individual target market coalition members that bring together tools and r</w:t>
      </w:r>
      <w:r w:rsidR="00B930B2">
        <w:rPr>
          <w:b/>
        </w:rPr>
        <w:t>esources</w:t>
      </w:r>
      <w:r w:rsidR="00F5515F" w:rsidRPr="000365BB">
        <w:rPr>
          <w:b/>
        </w:rPr>
        <w:t xml:space="preserve"> in order to reach our target audiences</w:t>
      </w:r>
      <w:r w:rsidR="000365BB">
        <w:rPr>
          <w:b/>
        </w:rPr>
        <w:t>.</w:t>
      </w:r>
    </w:p>
    <w:p w:rsidR="00000BF7" w:rsidRPr="000365BB" w:rsidRDefault="00000BF7" w:rsidP="00000BF7">
      <w:pPr>
        <w:rPr>
          <w:i/>
        </w:rPr>
      </w:pPr>
      <w:r w:rsidRPr="000365BB">
        <w:rPr>
          <w:u w:val="single"/>
        </w:rPr>
        <w:t>Tactics</w:t>
      </w:r>
      <w:r>
        <w:t>:</w:t>
      </w:r>
      <w:r w:rsidR="000365BB">
        <w:t xml:space="preserve"> (</w:t>
      </w:r>
      <w:r w:rsidR="00C16B45">
        <w:rPr>
          <w:i/>
        </w:rPr>
        <w:t>Please bullet out,</w:t>
      </w:r>
      <w:r w:rsidR="000365BB" w:rsidRPr="000365BB">
        <w:rPr>
          <w:i/>
        </w:rPr>
        <w:t xml:space="preserve"> with as much detail as possible, current and future opportunities to partner with individual organizations on your coalition. Example:</w:t>
      </w:r>
    </w:p>
    <w:p w:rsidR="000365BB" w:rsidRPr="000365BB" w:rsidRDefault="000365BB" w:rsidP="000365BB">
      <w:pPr>
        <w:pStyle w:val="ListParagraph"/>
        <w:numPr>
          <w:ilvl w:val="0"/>
          <w:numId w:val="2"/>
        </w:numPr>
        <w:rPr>
          <w:i/>
        </w:rPr>
      </w:pPr>
      <w:r w:rsidRPr="000365BB">
        <w:rPr>
          <w:i/>
        </w:rPr>
        <w:t>American Diabetes Association – our local chapter of the ADA is conducting an outre</w:t>
      </w:r>
      <w:r w:rsidR="00C16B45">
        <w:rPr>
          <w:i/>
        </w:rPr>
        <w:t xml:space="preserve">ach program </w:t>
      </w:r>
      <w:r w:rsidR="00B930B2">
        <w:rPr>
          <w:i/>
        </w:rPr>
        <w:t xml:space="preserve">for </w:t>
      </w:r>
      <w:r w:rsidR="00C16B45">
        <w:rPr>
          <w:i/>
        </w:rPr>
        <w:t>Veteran</w:t>
      </w:r>
      <w:r w:rsidRPr="000365BB">
        <w:rPr>
          <w:i/>
        </w:rPr>
        <w:t>s with diabetes that utilize</w:t>
      </w:r>
      <w:r w:rsidR="00B930B2">
        <w:rPr>
          <w:i/>
        </w:rPr>
        <w:t>s</w:t>
      </w:r>
      <w:r w:rsidRPr="000365BB">
        <w:rPr>
          <w:i/>
        </w:rPr>
        <w:t xml:space="preserve"> the VA for their medical services but have not been </w:t>
      </w:r>
      <w:r w:rsidR="00B930B2">
        <w:rPr>
          <w:i/>
        </w:rPr>
        <w:t xml:space="preserve">adherence to their diabetes </w:t>
      </w:r>
      <w:r w:rsidRPr="000365BB">
        <w:rPr>
          <w:i/>
        </w:rPr>
        <w:t xml:space="preserve">medication. As part of this program ADA is working with home health aide services to reach these patients. We could work with </w:t>
      </w:r>
      <w:r w:rsidR="00B930B2">
        <w:rPr>
          <w:i/>
        </w:rPr>
        <w:t xml:space="preserve">the VA </w:t>
      </w:r>
      <w:r w:rsidRPr="000365BB">
        <w:rPr>
          <w:i/>
        </w:rPr>
        <w:t xml:space="preserve">to do an information </w:t>
      </w:r>
      <w:r w:rsidRPr="000365BB">
        <w:rPr>
          <w:i/>
        </w:rPr>
        <w:lastRenderedPageBreak/>
        <w:t>session on the campaign for the home health aid</w:t>
      </w:r>
      <w:r>
        <w:rPr>
          <w:i/>
        </w:rPr>
        <w:t>e</w:t>
      </w:r>
      <w:r w:rsidRPr="000365BB">
        <w:rPr>
          <w:i/>
        </w:rPr>
        <w:t>s and supply them with our materials to distribute to the patients they work with. )</w:t>
      </w:r>
    </w:p>
    <w:p w:rsidR="00000BF7" w:rsidRDefault="00000BF7" w:rsidP="00000BF7"/>
    <w:p w:rsidR="00D139B7" w:rsidRDefault="00D139B7" w:rsidP="00000BF7">
      <w:pPr>
        <w:rPr>
          <w:u w:val="single"/>
        </w:rPr>
      </w:pPr>
    </w:p>
    <w:p w:rsidR="00000BF7" w:rsidRDefault="00000BF7" w:rsidP="00000BF7">
      <w:r w:rsidRPr="000365BB">
        <w:rPr>
          <w:u w:val="single"/>
        </w:rPr>
        <w:t>Metrics</w:t>
      </w:r>
      <w:r>
        <w:t>:</w:t>
      </w:r>
      <w:r w:rsidR="000365BB">
        <w:t xml:space="preserve"> </w:t>
      </w:r>
      <w:r w:rsidR="000365BB" w:rsidRPr="000365BB">
        <w:rPr>
          <w:i/>
        </w:rPr>
        <w:t>(Please describe here how you will measure individual partnerships.)</w:t>
      </w:r>
    </w:p>
    <w:p w:rsidR="00000BF7" w:rsidRDefault="00000BF7" w:rsidP="00000BF7"/>
    <w:p w:rsidR="00E34DF7" w:rsidRDefault="00E34DF7" w:rsidP="00000BF7"/>
    <w:p w:rsidR="00E34DF7" w:rsidRDefault="00E34DF7" w:rsidP="00000BF7"/>
    <w:p w:rsidR="0038112C" w:rsidRPr="00E34DF7" w:rsidRDefault="0038112C" w:rsidP="0038112C">
      <w:r w:rsidRPr="00E34DF7">
        <w:rPr>
          <w:u w:val="single"/>
        </w:rPr>
        <w:t>Evaluation:</w:t>
      </w:r>
      <w:r>
        <w:rPr>
          <w:u w:val="single"/>
        </w:rPr>
        <w:t xml:space="preserve"> </w:t>
      </w:r>
      <w:r>
        <w:t xml:space="preserve"> </w:t>
      </w:r>
      <w:r w:rsidRPr="003E645C">
        <w:rPr>
          <w:i/>
        </w:rPr>
        <w:t>(Please describe if and how you met your metrics and the successes and challenges</w:t>
      </w:r>
      <w:r w:rsidR="00545738">
        <w:rPr>
          <w:i/>
        </w:rPr>
        <w:t>.</w:t>
      </w:r>
      <w:r w:rsidRPr="003E645C">
        <w:rPr>
          <w:i/>
        </w:rPr>
        <w:t xml:space="preserve">)  </w:t>
      </w:r>
    </w:p>
    <w:p w:rsidR="00E34DF7" w:rsidRDefault="00E34DF7" w:rsidP="00000BF7"/>
    <w:p w:rsidR="00E34DF7" w:rsidRDefault="00E34DF7" w:rsidP="00000BF7"/>
    <w:p w:rsidR="00E34DF7" w:rsidRDefault="00E34DF7" w:rsidP="00000BF7"/>
    <w:p w:rsidR="00E34DF7" w:rsidRDefault="00E34DF7" w:rsidP="00000BF7"/>
    <w:p w:rsidR="00F5515F" w:rsidRPr="000365BB" w:rsidRDefault="00000BF7">
      <w:pPr>
        <w:rPr>
          <w:b/>
        </w:rPr>
      </w:pPr>
      <w:r w:rsidRPr="000365BB">
        <w:rPr>
          <w:b/>
        </w:rPr>
        <w:t>Strategy #</w:t>
      </w:r>
      <w:r w:rsidR="007A49F9">
        <w:rPr>
          <w:b/>
        </w:rPr>
        <w:t>6</w:t>
      </w:r>
      <w:r w:rsidR="00E34DF7">
        <w:rPr>
          <w:b/>
        </w:rPr>
        <w:t>:</w:t>
      </w:r>
      <w:r w:rsidRPr="000365BB">
        <w:rPr>
          <w:b/>
        </w:rPr>
        <w:t xml:space="preserve"> </w:t>
      </w:r>
      <w:r w:rsidR="00F5515F" w:rsidRPr="000365BB">
        <w:rPr>
          <w:b/>
        </w:rPr>
        <w:t xml:space="preserve">Reach out to the media at key times to promote what the campaign is doing in </w:t>
      </w:r>
      <w:r w:rsidR="00DD4ED0">
        <w:rPr>
          <w:b/>
        </w:rPr>
        <w:t>your target market</w:t>
      </w:r>
      <w:r w:rsidR="000365BB">
        <w:rPr>
          <w:b/>
        </w:rPr>
        <w:t>.</w:t>
      </w:r>
    </w:p>
    <w:p w:rsidR="00000BF7" w:rsidRDefault="00000BF7" w:rsidP="00000BF7">
      <w:r w:rsidRPr="000365BB">
        <w:rPr>
          <w:u w:val="single"/>
        </w:rPr>
        <w:t>Tactics</w:t>
      </w:r>
      <w:r>
        <w:t>:</w:t>
      </w:r>
      <w:r w:rsidR="000365BB">
        <w:t xml:space="preserve"> </w:t>
      </w:r>
      <w:r w:rsidR="000365BB" w:rsidRPr="00DD4ED0">
        <w:rPr>
          <w:i/>
        </w:rPr>
        <w:t xml:space="preserve">(Please </w:t>
      </w:r>
      <w:r w:rsidR="00DD4ED0" w:rsidRPr="00DD4ED0">
        <w:rPr>
          <w:i/>
        </w:rPr>
        <w:t xml:space="preserve">describe </w:t>
      </w:r>
      <w:r w:rsidR="00234AC2">
        <w:rPr>
          <w:i/>
        </w:rPr>
        <w:t xml:space="preserve">traditional and online </w:t>
      </w:r>
      <w:r w:rsidR="00DD4ED0" w:rsidRPr="00DD4ED0">
        <w:rPr>
          <w:i/>
        </w:rPr>
        <w:t>media outreach ideas you have that could be implemented to correspond with the activities and partnerships you’ve described above.)</w:t>
      </w:r>
    </w:p>
    <w:p w:rsidR="00000BF7" w:rsidRDefault="00000BF7" w:rsidP="00000BF7"/>
    <w:p w:rsidR="00D139B7" w:rsidRDefault="00D139B7" w:rsidP="00000BF7"/>
    <w:p w:rsidR="00D139B7" w:rsidRDefault="00D139B7" w:rsidP="00000BF7"/>
    <w:p w:rsidR="00000BF7" w:rsidRDefault="00000BF7" w:rsidP="00000BF7">
      <w:r w:rsidRPr="000365BB">
        <w:rPr>
          <w:u w:val="single"/>
        </w:rPr>
        <w:t>Metrics</w:t>
      </w:r>
      <w:r>
        <w:t>:</w:t>
      </w:r>
      <w:r w:rsidR="00DD4ED0">
        <w:t xml:space="preserve"> </w:t>
      </w:r>
      <w:r w:rsidR="00DD4ED0" w:rsidRPr="00DD4ED0">
        <w:rPr>
          <w:i/>
        </w:rPr>
        <w:t>(Please describe how you will measure media outreach efforts.)</w:t>
      </w:r>
    </w:p>
    <w:p w:rsidR="0038112C" w:rsidRDefault="0038112C" w:rsidP="0038112C">
      <w:pPr>
        <w:rPr>
          <w:u w:val="single"/>
        </w:rPr>
      </w:pPr>
    </w:p>
    <w:p w:rsidR="0038112C" w:rsidRDefault="0038112C" w:rsidP="0038112C">
      <w:pPr>
        <w:rPr>
          <w:u w:val="single"/>
        </w:rPr>
      </w:pPr>
    </w:p>
    <w:p w:rsidR="0038112C" w:rsidRDefault="0038112C" w:rsidP="0038112C">
      <w:pPr>
        <w:rPr>
          <w:u w:val="single"/>
        </w:rPr>
      </w:pPr>
    </w:p>
    <w:p w:rsidR="0038112C" w:rsidRDefault="0038112C" w:rsidP="0038112C">
      <w:pPr>
        <w:rPr>
          <w:u w:val="single"/>
        </w:rPr>
      </w:pPr>
    </w:p>
    <w:p w:rsidR="0038112C" w:rsidRPr="00E34DF7" w:rsidRDefault="0038112C" w:rsidP="0038112C">
      <w:r w:rsidRPr="00E34DF7">
        <w:rPr>
          <w:u w:val="single"/>
        </w:rPr>
        <w:t>Evaluation:</w:t>
      </w:r>
      <w:r>
        <w:rPr>
          <w:u w:val="single"/>
        </w:rPr>
        <w:t xml:space="preserve"> </w:t>
      </w:r>
      <w:r>
        <w:t xml:space="preserve"> </w:t>
      </w:r>
      <w:r w:rsidRPr="003E645C">
        <w:rPr>
          <w:i/>
        </w:rPr>
        <w:t>(Please describe if and how you met your metrics and the successes and challenges</w:t>
      </w:r>
      <w:r w:rsidR="00545738">
        <w:rPr>
          <w:i/>
        </w:rPr>
        <w:t>.</w:t>
      </w:r>
      <w:r w:rsidRPr="003E645C">
        <w:rPr>
          <w:i/>
        </w:rPr>
        <w:t xml:space="preserve">)  </w:t>
      </w:r>
    </w:p>
    <w:p w:rsidR="00000BF7" w:rsidRDefault="00000BF7" w:rsidP="00000BF7"/>
    <w:p w:rsidR="0038112C" w:rsidRDefault="0038112C">
      <w:pPr>
        <w:rPr>
          <w:b/>
        </w:rPr>
      </w:pPr>
    </w:p>
    <w:p w:rsidR="0038112C" w:rsidRDefault="0038112C">
      <w:pPr>
        <w:rPr>
          <w:b/>
        </w:rPr>
      </w:pPr>
    </w:p>
    <w:p w:rsidR="00000BF7" w:rsidRDefault="00000BF7">
      <w:pPr>
        <w:rPr>
          <w:b/>
        </w:rPr>
      </w:pPr>
      <w:r w:rsidRPr="000365BB">
        <w:rPr>
          <w:b/>
        </w:rPr>
        <w:t>Timeline</w:t>
      </w:r>
    </w:p>
    <w:p w:rsidR="00DD4ED0" w:rsidRPr="00DD4ED0" w:rsidRDefault="00DD4ED0">
      <w:pPr>
        <w:rPr>
          <w:i/>
        </w:rPr>
      </w:pPr>
      <w:r w:rsidRPr="00DD4ED0">
        <w:rPr>
          <w:i/>
        </w:rPr>
        <w:t>(Please complete the following timeline to include the events, activities, key milestones of partnerships and any other important dates from now through the end of 2011.</w:t>
      </w:r>
      <w:r>
        <w:rPr>
          <w:i/>
        </w:rPr>
        <w:t xml:space="preserve"> See example in first row</w:t>
      </w:r>
      <w:r w:rsidR="00C16B45">
        <w:rPr>
          <w:i/>
        </w:rPr>
        <w:t>.</w:t>
      </w:r>
      <w:r w:rsidRPr="00DD4ED0">
        <w:rPr>
          <w:i/>
        </w:rPr>
        <w:t>)</w:t>
      </w:r>
    </w:p>
    <w:tbl>
      <w:tblPr>
        <w:tblStyle w:val="TableGrid"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5490"/>
        <w:gridCol w:w="1530"/>
      </w:tblGrid>
      <w:tr w:rsidR="00DD4ED0" w:rsidRPr="00DD4ED0">
        <w:tc>
          <w:tcPr>
            <w:tcW w:w="1080" w:type="dxa"/>
            <w:shd w:val="clear" w:color="auto" w:fill="000000" w:themeFill="text1"/>
          </w:tcPr>
          <w:p w:rsidR="00DD4ED0" w:rsidRPr="00DD4ED0" w:rsidRDefault="00780F5B" w:rsidP="00DD4ED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Date/ Week of</w:t>
            </w:r>
          </w:p>
        </w:tc>
        <w:tc>
          <w:tcPr>
            <w:tcW w:w="2610" w:type="dxa"/>
            <w:shd w:val="clear" w:color="auto" w:fill="000000" w:themeFill="text1"/>
          </w:tcPr>
          <w:p w:rsidR="00DD4ED0" w:rsidRPr="00DD4ED0" w:rsidRDefault="00DD4ED0" w:rsidP="00DD4ED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Event/Activity</w:t>
            </w:r>
          </w:p>
        </w:tc>
        <w:tc>
          <w:tcPr>
            <w:tcW w:w="5490" w:type="dxa"/>
            <w:shd w:val="clear" w:color="auto" w:fill="000000" w:themeFill="text1"/>
          </w:tcPr>
          <w:p w:rsidR="00DD4ED0" w:rsidRDefault="00780F5B" w:rsidP="00DD4ED0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Objective</w:t>
            </w:r>
          </w:p>
        </w:tc>
        <w:tc>
          <w:tcPr>
            <w:tcW w:w="1530" w:type="dxa"/>
            <w:shd w:val="clear" w:color="auto" w:fill="000000" w:themeFill="text1"/>
          </w:tcPr>
          <w:p w:rsidR="00DD4ED0" w:rsidRPr="00DD4ED0" w:rsidRDefault="00DD4ED0" w:rsidP="00780F5B">
            <w:pPr>
              <w:ind w:right="-108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Coalition Member(s) Involved</w:t>
            </w:r>
          </w:p>
        </w:tc>
      </w:tr>
      <w:tr w:rsidR="00DD4ED0" w:rsidRPr="00780F5B">
        <w:trPr>
          <w:trHeight w:val="576"/>
        </w:trPr>
        <w:tc>
          <w:tcPr>
            <w:tcW w:w="1080" w:type="dxa"/>
          </w:tcPr>
          <w:p w:rsidR="00DD4ED0" w:rsidRPr="00780F5B" w:rsidRDefault="00DD4ED0">
            <w:pPr>
              <w:rPr>
                <w:i/>
              </w:rPr>
            </w:pPr>
            <w:r w:rsidRPr="00780F5B">
              <w:rPr>
                <w:i/>
              </w:rPr>
              <w:t xml:space="preserve">June </w:t>
            </w:r>
            <w:r w:rsidR="00780F5B" w:rsidRPr="00780F5B">
              <w:rPr>
                <w:i/>
              </w:rPr>
              <w:t>16</w:t>
            </w:r>
          </w:p>
        </w:tc>
        <w:tc>
          <w:tcPr>
            <w:tcW w:w="2610" w:type="dxa"/>
          </w:tcPr>
          <w:p w:rsidR="00DD4ED0" w:rsidRPr="00780F5B" w:rsidRDefault="00DD4ED0" w:rsidP="00B930B2">
            <w:pPr>
              <w:rPr>
                <w:i/>
              </w:rPr>
            </w:pPr>
            <w:r w:rsidRPr="00780F5B">
              <w:rPr>
                <w:i/>
              </w:rPr>
              <w:t>Meeti</w:t>
            </w:r>
            <w:r w:rsidR="00B930B2">
              <w:rPr>
                <w:i/>
              </w:rPr>
              <w:t xml:space="preserve">ng of employees of statewide pharmacy </w:t>
            </w:r>
            <w:r w:rsidRPr="00780F5B">
              <w:rPr>
                <w:i/>
              </w:rPr>
              <w:t xml:space="preserve"> chain </w:t>
            </w:r>
          </w:p>
        </w:tc>
        <w:tc>
          <w:tcPr>
            <w:tcW w:w="5490" w:type="dxa"/>
          </w:tcPr>
          <w:p w:rsidR="00DD4ED0" w:rsidRPr="00780F5B" w:rsidRDefault="00780F5B" w:rsidP="00B930B2">
            <w:pPr>
              <w:rPr>
                <w:i/>
              </w:rPr>
            </w:pPr>
            <w:r w:rsidRPr="00780F5B">
              <w:rPr>
                <w:i/>
              </w:rPr>
              <w:t>Provide overview of t</w:t>
            </w:r>
            <w:r w:rsidR="00B930B2">
              <w:rPr>
                <w:i/>
              </w:rPr>
              <w:t xml:space="preserve">he campaign to employees of pharmacy chain </w:t>
            </w:r>
            <w:r w:rsidRPr="00780F5B">
              <w:rPr>
                <w:i/>
              </w:rPr>
              <w:t xml:space="preserve">and distribute copies of </w:t>
            </w:r>
            <w:r w:rsidR="00B930B2">
              <w:rPr>
                <w:i/>
              </w:rPr>
              <w:t xml:space="preserve">campaign </w:t>
            </w:r>
            <w:r w:rsidRPr="00780F5B">
              <w:rPr>
                <w:i/>
              </w:rPr>
              <w:t xml:space="preserve">materials </w:t>
            </w:r>
            <w:r w:rsidR="00B930B2">
              <w:rPr>
                <w:i/>
              </w:rPr>
              <w:t xml:space="preserve">to </w:t>
            </w:r>
            <w:r w:rsidRPr="00780F5B">
              <w:rPr>
                <w:i/>
              </w:rPr>
              <w:t xml:space="preserve">get into all their stores. This will provide context for </w:t>
            </w:r>
            <w:r w:rsidR="00B930B2">
              <w:rPr>
                <w:i/>
              </w:rPr>
              <w:t xml:space="preserve">employees </w:t>
            </w:r>
            <w:r w:rsidRPr="00780F5B">
              <w:rPr>
                <w:i/>
              </w:rPr>
              <w:t xml:space="preserve">so that once the </w:t>
            </w:r>
            <w:r w:rsidR="00B930B2">
              <w:rPr>
                <w:i/>
              </w:rPr>
              <w:t xml:space="preserve">formal </w:t>
            </w:r>
            <w:r w:rsidRPr="00780F5B">
              <w:rPr>
                <w:i/>
              </w:rPr>
              <w:t xml:space="preserve">partnership with the corporate office is established, they will be more engaged. </w:t>
            </w:r>
          </w:p>
        </w:tc>
        <w:tc>
          <w:tcPr>
            <w:tcW w:w="1530" w:type="dxa"/>
          </w:tcPr>
          <w:p w:rsidR="00DD4ED0" w:rsidRPr="00780F5B" w:rsidRDefault="00B930B2" w:rsidP="00B930B2">
            <w:pPr>
              <w:rPr>
                <w:i/>
              </w:rPr>
            </w:pPr>
            <w:r>
              <w:rPr>
                <w:i/>
              </w:rPr>
              <w:t xml:space="preserve">Pharmacy chain </w:t>
            </w:r>
          </w:p>
        </w:tc>
      </w:tr>
      <w:tr w:rsidR="00DD4ED0">
        <w:trPr>
          <w:trHeight w:val="576"/>
        </w:trPr>
        <w:tc>
          <w:tcPr>
            <w:tcW w:w="1080" w:type="dxa"/>
          </w:tcPr>
          <w:p w:rsidR="00DD4ED0" w:rsidRDefault="00DD4ED0"/>
        </w:tc>
        <w:tc>
          <w:tcPr>
            <w:tcW w:w="2610" w:type="dxa"/>
          </w:tcPr>
          <w:p w:rsidR="00DD4ED0" w:rsidRDefault="00DD4ED0"/>
        </w:tc>
        <w:tc>
          <w:tcPr>
            <w:tcW w:w="5490" w:type="dxa"/>
          </w:tcPr>
          <w:p w:rsidR="00DD4ED0" w:rsidRDefault="00DD4ED0"/>
        </w:tc>
        <w:tc>
          <w:tcPr>
            <w:tcW w:w="1530" w:type="dxa"/>
          </w:tcPr>
          <w:p w:rsidR="00DD4ED0" w:rsidRDefault="00DD4ED0"/>
        </w:tc>
      </w:tr>
      <w:tr w:rsidR="00DD4ED0">
        <w:trPr>
          <w:trHeight w:val="576"/>
        </w:trPr>
        <w:tc>
          <w:tcPr>
            <w:tcW w:w="1080" w:type="dxa"/>
          </w:tcPr>
          <w:p w:rsidR="00DD4ED0" w:rsidRDefault="00DD4ED0"/>
        </w:tc>
        <w:tc>
          <w:tcPr>
            <w:tcW w:w="2610" w:type="dxa"/>
          </w:tcPr>
          <w:p w:rsidR="00DD4ED0" w:rsidRDefault="00DD4ED0"/>
        </w:tc>
        <w:tc>
          <w:tcPr>
            <w:tcW w:w="5490" w:type="dxa"/>
          </w:tcPr>
          <w:p w:rsidR="00DD4ED0" w:rsidRDefault="00DD4ED0"/>
        </w:tc>
        <w:tc>
          <w:tcPr>
            <w:tcW w:w="1530" w:type="dxa"/>
          </w:tcPr>
          <w:p w:rsidR="00DD4ED0" w:rsidRDefault="00DD4ED0"/>
        </w:tc>
      </w:tr>
      <w:tr w:rsidR="00DD4ED0">
        <w:trPr>
          <w:trHeight w:val="576"/>
        </w:trPr>
        <w:tc>
          <w:tcPr>
            <w:tcW w:w="1080" w:type="dxa"/>
          </w:tcPr>
          <w:p w:rsidR="00DD4ED0" w:rsidRDefault="00DD4ED0"/>
        </w:tc>
        <w:tc>
          <w:tcPr>
            <w:tcW w:w="2610" w:type="dxa"/>
          </w:tcPr>
          <w:p w:rsidR="00DD4ED0" w:rsidRDefault="00DD4ED0"/>
        </w:tc>
        <w:tc>
          <w:tcPr>
            <w:tcW w:w="5490" w:type="dxa"/>
          </w:tcPr>
          <w:p w:rsidR="00DD4ED0" w:rsidRDefault="00DD4ED0"/>
        </w:tc>
        <w:tc>
          <w:tcPr>
            <w:tcW w:w="1530" w:type="dxa"/>
          </w:tcPr>
          <w:p w:rsidR="00DD4ED0" w:rsidRDefault="00DD4ED0"/>
        </w:tc>
      </w:tr>
      <w:tr w:rsidR="00DD4ED0">
        <w:trPr>
          <w:trHeight w:val="576"/>
        </w:trPr>
        <w:tc>
          <w:tcPr>
            <w:tcW w:w="1080" w:type="dxa"/>
          </w:tcPr>
          <w:p w:rsidR="00DD4ED0" w:rsidRDefault="00DD4ED0"/>
        </w:tc>
        <w:tc>
          <w:tcPr>
            <w:tcW w:w="2610" w:type="dxa"/>
          </w:tcPr>
          <w:p w:rsidR="00DD4ED0" w:rsidRDefault="00DD4ED0"/>
        </w:tc>
        <w:tc>
          <w:tcPr>
            <w:tcW w:w="5490" w:type="dxa"/>
          </w:tcPr>
          <w:p w:rsidR="00DD4ED0" w:rsidRDefault="00DD4ED0"/>
        </w:tc>
        <w:tc>
          <w:tcPr>
            <w:tcW w:w="1530" w:type="dxa"/>
          </w:tcPr>
          <w:p w:rsidR="00DD4ED0" w:rsidRDefault="00DD4ED0"/>
        </w:tc>
      </w:tr>
      <w:tr w:rsidR="00DD4ED0">
        <w:trPr>
          <w:trHeight w:val="576"/>
        </w:trPr>
        <w:tc>
          <w:tcPr>
            <w:tcW w:w="1080" w:type="dxa"/>
          </w:tcPr>
          <w:p w:rsidR="00DD4ED0" w:rsidRDefault="00DD4ED0"/>
        </w:tc>
        <w:tc>
          <w:tcPr>
            <w:tcW w:w="2610" w:type="dxa"/>
          </w:tcPr>
          <w:p w:rsidR="00DD4ED0" w:rsidRDefault="00DD4ED0"/>
        </w:tc>
        <w:tc>
          <w:tcPr>
            <w:tcW w:w="5490" w:type="dxa"/>
          </w:tcPr>
          <w:p w:rsidR="00DD4ED0" w:rsidRDefault="00DD4ED0"/>
        </w:tc>
        <w:tc>
          <w:tcPr>
            <w:tcW w:w="1530" w:type="dxa"/>
          </w:tcPr>
          <w:p w:rsidR="00DD4ED0" w:rsidRDefault="00DD4ED0"/>
        </w:tc>
      </w:tr>
      <w:tr w:rsidR="00DD4ED0">
        <w:trPr>
          <w:trHeight w:val="576"/>
        </w:trPr>
        <w:tc>
          <w:tcPr>
            <w:tcW w:w="1080" w:type="dxa"/>
          </w:tcPr>
          <w:p w:rsidR="00DD4ED0" w:rsidRDefault="00DD4ED0"/>
        </w:tc>
        <w:tc>
          <w:tcPr>
            <w:tcW w:w="2610" w:type="dxa"/>
          </w:tcPr>
          <w:p w:rsidR="00DD4ED0" w:rsidRDefault="00DD4ED0"/>
        </w:tc>
        <w:tc>
          <w:tcPr>
            <w:tcW w:w="5490" w:type="dxa"/>
          </w:tcPr>
          <w:p w:rsidR="00DD4ED0" w:rsidRDefault="00DD4ED0"/>
        </w:tc>
        <w:tc>
          <w:tcPr>
            <w:tcW w:w="1530" w:type="dxa"/>
          </w:tcPr>
          <w:p w:rsidR="00DD4ED0" w:rsidRDefault="00DD4ED0"/>
        </w:tc>
      </w:tr>
    </w:tbl>
    <w:p w:rsidR="00F5515F" w:rsidRDefault="00F5515F" w:rsidP="007A49F9"/>
    <w:sectPr w:rsidR="00F5515F" w:rsidSect="007A49F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4430B"/>
    <w:multiLevelType w:val="hybridMultilevel"/>
    <w:tmpl w:val="35D48C7A"/>
    <w:lvl w:ilvl="0" w:tplc="86701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8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8C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C6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07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8F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80C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45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44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5A1692F"/>
    <w:multiLevelType w:val="hybridMultilevel"/>
    <w:tmpl w:val="016A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F5515F"/>
    <w:rsid w:val="00000BF7"/>
    <w:rsid w:val="000365BB"/>
    <w:rsid w:val="002004B3"/>
    <w:rsid w:val="00234AC2"/>
    <w:rsid w:val="00313A69"/>
    <w:rsid w:val="0038112C"/>
    <w:rsid w:val="003E645C"/>
    <w:rsid w:val="0040659D"/>
    <w:rsid w:val="00545738"/>
    <w:rsid w:val="00642AB4"/>
    <w:rsid w:val="00725DF3"/>
    <w:rsid w:val="007401C0"/>
    <w:rsid w:val="00780F5B"/>
    <w:rsid w:val="007A49F9"/>
    <w:rsid w:val="007B4021"/>
    <w:rsid w:val="008503FC"/>
    <w:rsid w:val="009A1694"/>
    <w:rsid w:val="00A12047"/>
    <w:rsid w:val="00A52FF9"/>
    <w:rsid w:val="00B930B2"/>
    <w:rsid w:val="00BA7DBA"/>
    <w:rsid w:val="00C009D5"/>
    <w:rsid w:val="00C16B45"/>
    <w:rsid w:val="00C67B77"/>
    <w:rsid w:val="00D139B7"/>
    <w:rsid w:val="00DC49E0"/>
    <w:rsid w:val="00DD4ED0"/>
    <w:rsid w:val="00DE6133"/>
    <w:rsid w:val="00E34DF7"/>
    <w:rsid w:val="00ED69E7"/>
    <w:rsid w:val="00F5515F"/>
    <w:rsid w:val="00F954C9"/>
    <w:rsid w:val="00FC2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A7215-4442-4F9E-B990-4542FC3B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5BB"/>
    <w:pPr>
      <w:ind w:left="720"/>
      <w:contextualSpacing/>
    </w:pPr>
  </w:style>
  <w:style w:type="table" w:styleId="TableGrid">
    <w:name w:val="Table Grid"/>
    <w:basedOn w:val="TableNormal"/>
    <w:uiPriority w:val="59"/>
    <w:rsid w:val="00DD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7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B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8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GMMB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jennifero</dc:creator>
  <cp:lastModifiedBy>Rebecca Burkholder</cp:lastModifiedBy>
  <cp:revision>4</cp:revision>
  <dcterms:created xsi:type="dcterms:W3CDTF">2015-07-10T15:48:00Z</dcterms:created>
  <dcterms:modified xsi:type="dcterms:W3CDTF">2015-07-10T16:30:00Z</dcterms:modified>
</cp:coreProperties>
</file>